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FF6A7" w14:textId="10571B38" w:rsidR="007B12EC" w:rsidRPr="001E0955" w:rsidRDefault="009E6313" w:rsidP="009E6313">
      <w:pPr>
        <w:spacing w:after="240"/>
        <w:rPr>
          <w:rFonts w:ascii="Times New Roman" w:hAnsi="Times New Roman" w:cs="Times New Roman"/>
        </w:rPr>
      </w:pPr>
      <w:r>
        <w:rPr>
          <w:rFonts w:ascii="Times New Roman" w:hAnsi="Times New Roman" w:cs="Times New Roman"/>
          <w:noProof/>
          <w:sz w:val="28"/>
          <w:szCs w:val="28"/>
        </w:rPr>
        <w:drawing>
          <wp:anchor distT="0" distB="0" distL="114300" distR="114300" simplePos="0" relativeHeight="251658240" behindDoc="0" locked="0" layoutInCell="1" allowOverlap="1" wp14:anchorId="78BBEC5C" wp14:editId="67F46498">
            <wp:simplePos x="781050" y="638175"/>
            <wp:positionH relativeFrom="margin">
              <wp:align>left</wp:align>
            </wp:positionH>
            <wp:positionV relativeFrom="margin">
              <wp:align>top</wp:align>
            </wp:positionV>
            <wp:extent cx="3385820" cy="2257425"/>
            <wp:effectExtent l="0" t="0" r="5080" b="0"/>
            <wp:wrapSquare wrapText="bothSides"/>
            <wp:docPr id="820825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825799" name="Picture 820825799"/>
                    <pic:cNvPicPr/>
                  </pic:nvPicPr>
                  <pic:blipFill>
                    <a:blip r:embed="rId6"/>
                    <a:stretch>
                      <a:fillRect/>
                    </a:stretch>
                  </pic:blipFill>
                  <pic:spPr>
                    <a:xfrm>
                      <a:off x="0" y="0"/>
                      <a:ext cx="3386456" cy="2257637"/>
                    </a:xfrm>
                    <a:prstGeom prst="rect">
                      <a:avLst/>
                    </a:prstGeom>
                  </pic:spPr>
                </pic:pic>
              </a:graphicData>
            </a:graphic>
            <wp14:sizeRelH relativeFrom="margin">
              <wp14:pctWidth>0</wp14:pctWidth>
            </wp14:sizeRelH>
            <wp14:sizeRelV relativeFrom="margin">
              <wp14:pctHeight>0</wp14:pctHeight>
            </wp14:sizeRelV>
          </wp:anchor>
        </w:drawing>
      </w:r>
      <w:r w:rsidR="004D0A85" w:rsidRPr="001E0955">
        <w:rPr>
          <w:rFonts w:ascii="Times New Roman" w:hAnsi="Times New Roman" w:cs="Times New Roman"/>
          <w:b/>
          <w:sz w:val="34"/>
        </w:rPr>
        <w:t>FACP and Hardy Smith Announce New Partnership to Benefit Florida Chambers</w:t>
      </w:r>
    </w:p>
    <w:p w14:paraId="3DA6513D" w14:textId="77777777" w:rsidR="007B12EC" w:rsidRPr="00483F97" w:rsidRDefault="004D0A85">
      <w:pPr>
        <w:rPr>
          <w:rFonts w:ascii="Times New Roman" w:hAnsi="Times New Roman" w:cs="Times New Roman"/>
          <w:sz w:val="28"/>
          <w:szCs w:val="28"/>
        </w:rPr>
      </w:pPr>
      <w:r w:rsidRPr="00483F97">
        <w:rPr>
          <w:rFonts w:ascii="Times New Roman" w:hAnsi="Times New Roman" w:cs="Times New Roman"/>
          <w:sz w:val="28"/>
          <w:szCs w:val="28"/>
        </w:rPr>
        <w:t>The Florida Association of Chamber Professionals (FACP) and Hardy Smith, IOM, have announced a new partnership designed to provide added value to FACP and its member chambers throughout Florida.</w:t>
      </w:r>
    </w:p>
    <w:p w14:paraId="308772A5" w14:textId="77777777" w:rsidR="007B12EC" w:rsidRPr="00483F97" w:rsidRDefault="004D0A85">
      <w:pPr>
        <w:rPr>
          <w:rFonts w:ascii="Times New Roman" w:hAnsi="Times New Roman" w:cs="Times New Roman"/>
          <w:sz w:val="28"/>
          <w:szCs w:val="28"/>
        </w:rPr>
      </w:pPr>
      <w:r w:rsidRPr="00483F97">
        <w:rPr>
          <w:rFonts w:ascii="Times New Roman" w:hAnsi="Times New Roman" w:cs="Times New Roman"/>
          <w:sz w:val="28"/>
          <w:szCs w:val="28"/>
        </w:rPr>
        <w:t xml:space="preserve">Through the partnership, FACP members will receive special pricing on services and resources included in Smith's FACP Chamber Bundle, while purchases by participating members will also provide </w:t>
      </w:r>
      <w:proofErr w:type="gramStart"/>
      <w:r w:rsidRPr="00483F97">
        <w:rPr>
          <w:rFonts w:ascii="Times New Roman" w:hAnsi="Times New Roman" w:cs="Times New Roman"/>
          <w:sz w:val="28"/>
          <w:szCs w:val="28"/>
        </w:rPr>
        <w:t>a financial</w:t>
      </w:r>
      <w:proofErr w:type="gramEnd"/>
      <w:r w:rsidRPr="00483F97">
        <w:rPr>
          <w:rFonts w:ascii="Times New Roman" w:hAnsi="Times New Roman" w:cs="Times New Roman"/>
          <w:sz w:val="28"/>
          <w:szCs w:val="28"/>
        </w:rPr>
        <w:t xml:space="preserve"> benefit to FACP.</w:t>
      </w:r>
    </w:p>
    <w:p w14:paraId="5745E37B" w14:textId="77777777" w:rsidR="007B12EC" w:rsidRPr="00483F97" w:rsidRDefault="004D0A85">
      <w:pPr>
        <w:rPr>
          <w:rFonts w:ascii="Times New Roman" w:hAnsi="Times New Roman" w:cs="Times New Roman"/>
          <w:sz w:val="28"/>
          <w:szCs w:val="28"/>
        </w:rPr>
      </w:pPr>
      <w:r w:rsidRPr="00483F97">
        <w:rPr>
          <w:rFonts w:ascii="Times New Roman" w:hAnsi="Times New Roman" w:cs="Times New Roman"/>
          <w:sz w:val="28"/>
          <w:szCs w:val="28"/>
        </w:rPr>
        <w:t>“This partnership creates a win for both FACP and its members,” Smith said. “Chamber professionals will have access to discounted resources and services that can help strengthen their organizations, while their participation also supports FACP.”</w:t>
      </w:r>
    </w:p>
    <w:p w14:paraId="2F34C0B9" w14:textId="0E0D0920" w:rsidR="007B12EC" w:rsidRPr="00483F97" w:rsidRDefault="00B55012">
      <w:pPr>
        <w:spacing w:before="60" w:after="80"/>
        <w:rPr>
          <w:rFonts w:ascii="Times New Roman" w:hAnsi="Times New Roman" w:cs="Times New Roman"/>
          <w:sz w:val="28"/>
          <w:szCs w:val="28"/>
        </w:rPr>
      </w:pPr>
      <w:r w:rsidRPr="00483F97">
        <w:rPr>
          <w:rFonts w:ascii="Times New Roman" w:hAnsi="Times New Roman" w:cs="Times New Roman"/>
          <w:b/>
          <w:sz w:val="28"/>
          <w:szCs w:val="28"/>
        </w:rPr>
        <w:t>Hardy Smith’s</w:t>
      </w:r>
      <w:r w:rsidR="004D0A85" w:rsidRPr="00483F97">
        <w:rPr>
          <w:rFonts w:ascii="Times New Roman" w:hAnsi="Times New Roman" w:cs="Times New Roman"/>
          <w:b/>
          <w:sz w:val="28"/>
          <w:szCs w:val="28"/>
        </w:rPr>
        <w:t xml:space="preserve"> FACP Chamber Bundle includes:</w:t>
      </w:r>
    </w:p>
    <w:p w14:paraId="15D24749" w14:textId="77777777" w:rsidR="007B12EC" w:rsidRPr="00483F97" w:rsidRDefault="004D0A85">
      <w:pPr>
        <w:pStyle w:val="ListBullet"/>
        <w:spacing w:after="30"/>
        <w:ind w:left="317"/>
        <w:rPr>
          <w:rFonts w:ascii="Times New Roman" w:hAnsi="Times New Roman" w:cs="Times New Roman"/>
          <w:sz w:val="28"/>
          <w:szCs w:val="28"/>
        </w:rPr>
      </w:pPr>
      <w:r w:rsidRPr="00483F97">
        <w:rPr>
          <w:rFonts w:ascii="Times New Roman" w:hAnsi="Times New Roman" w:cs="Times New Roman"/>
          <w:sz w:val="28"/>
          <w:szCs w:val="28"/>
        </w:rPr>
        <w:t>Stop The Nonprofit Board Blame Game book</w:t>
      </w:r>
    </w:p>
    <w:p w14:paraId="3F057956" w14:textId="77777777" w:rsidR="007B12EC" w:rsidRPr="00483F97" w:rsidRDefault="004D0A85">
      <w:pPr>
        <w:pStyle w:val="ListBullet"/>
        <w:spacing w:after="30"/>
        <w:ind w:left="317"/>
        <w:rPr>
          <w:rFonts w:ascii="Times New Roman" w:hAnsi="Times New Roman" w:cs="Times New Roman"/>
          <w:sz w:val="28"/>
          <w:szCs w:val="28"/>
        </w:rPr>
      </w:pPr>
      <w:r w:rsidRPr="00483F97">
        <w:rPr>
          <w:rFonts w:ascii="Times New Roman" w:hAnsi="Times New Roman" w:cs="Times New Roman"/>
          <w:sz w:val="28"/>
          <w:szCs w:val="28"/>
        </w:rPr>
        <w:t>Stop The Nonprofit Board Blame Game Online Course</w:t>
      </w:r>
    </w:p>
    <w:p w14:paraId="500CAC76" w14:textId="77777777" w:rsidR="007B12EC" w:rsidRPr="00483F97" w:rsidRDefault="004D0A85">
      <w:pPr>
        <w:pStyle w:val="ListBullet"/>
        <w:spacing w:after="30"/>
        <w:ind w:left="317"/>
        <w:rPr>
          <w:rFonts w:ascii="Times New Roman" w:hAnsi="Times New Roman" w:cs="Times New Roman"/>
          <w:sz w:val="28"/>
          <w:szCs w:val="28"/>
        </w:rPr>
      </w:pPr>
      <w:r w:rsidRPr="00483F97">
        <w:rPr>
          <w:rFonts w:ascii="Times New Roman" w:hAnsi="Times New Roman" w:cs="Times New Roman"/>
          <w:sz w:val="28"/>
          <w:szCs w:val="28"/>
        </w:rPr>
        <w:t>Executive Coaching</w:t>
      </w:r>
    </w:p>
    <w:p w14:paraId="11410B01" w14:textId="77777777" w:rsidR="007B12EC" w:rsidRPr="00483F97" w:rsidRDefault="004D0A85">
      <w:pPr>
        <w:pStyle w:val="ListBullet"/>
        <w:spacing w:after="30"/>
        <w:ind w:left="317"/>
        <w:rPr>
          <w:rFonts w:ascii="Times New Roman" w:hAnsi="Times New Roman" w:cs="Times New Roman"/>
          <w:sz w:val="28"/>
          <w:szCs w:val="28"/>
        </w:rPr>
      </w:pPr>
      <w:r w:rsidRPr="00483F97">
        <w:rPr>
          <w:rFonts w:ascii="Times New Roman" w:hAnsi="Times New Roman" w:cs="Times New Roman"/>
          <w:sz w:val="28"/>
          <w:szCs w:val="28"/>
        </w:rPr>
        <w:t>Board Retreats</w:t>
      </w:r>
    </w:p>
    <w:p w14:paraId="074FDA91" w14:textId="77777777" w:rsidR="007B12EC" w:rsidRPr="00483F97" w:rsidRDefault="004D0A85">
      <w:pPr>
        <w:pStyle w:val="ListBullet"/>
        <w:spacing w:after="30"/>
        <w:ind w:left="317"/>
        <w:rPr>
          <w:rFonts w:ascii="Times New Roman" w:hAnsi="Times New Roman" w:cs="Times New Roman"/>
          <w:sz w:val="28"/>
          <w:szCs w:val="28"/>
        </w:rPr>
      </w:pPr>
      <w:r w:rsidRPr="00483F97">
        <w:rPr>
          <w:rFonts w:ascii="Times New Roman" w:hAnsi="Times New Roman" w:cs="Times New Roman"/>
          <w:sz w:val="28"/>
          <w:szCs w:val="28"/>
        </w:rPr>
        <w:t>Keynote Speaking</w:t>
      </w:r>
    </w:p>
    <w:p w14:paraId="1D809ECE" w14:textId="77777777" w:rsidR="007B12EC" w:rsidRPr="00483F97" w:rsidRDefault="004D0A85">
      <w:pPr>
        <w:pStyle w:val="ListBullet"/>
        <w:spacing w:after="30"/>
        <w:ind w:left="317"/>
        <w:rPr>
          <w:rFonts w:ascii="Times New Roman" w:hAnsi="Times New Roman" w:cs="Times New Roman"/>
          <w:sz w:val="28"/>
          <w:szCs w:val="28"/>
        </w:rPr>
      </w:pPr>
      <w:r w:rsidRPr="00483F97">
        <w:rPr>
          <w:rFonts w:ascii="Times New Roman" w:hAnsi="Times New Roman" w:cs="Times New Roman"/>
          <w:sz w:val="28"/>
          <w:szCs w:val="28"/>
        </w:rPr>
        <w:t>Workshops and Training Sessions</w:t>
      </w:r>
    </w:p>
    <w:p w14:paraId="6A590C2A" w14:textId="77777777" w:rsidR="007B12EC" w:rsidRPr="00483F97" w:rsidRDefault="004D0A85">
      <w:pPr>
        <w:pStyle w:val="ListBullet"/>
        <w:spacing w:after="30"/>
        <w:ind w:left="317"/>
        <w:rPr>
          <w:rFonts w:ascii="Times New Roman" w:hAnsi="Times New Roman" w:cs="Times New Roman"/>
          <w:sz w:val="28"/>
          <w:szCs w:val="28"/>
        </w:rPr>
      </w:pPr>
      <w:r w:rsidRPr="00483F97">
        <w:rPr>
          <w:rFonts w:ascii="Times New Roman" w:hAnsi="Times New Roman" w:cs="Times New Roman"/>
          <w:sz w:val="28"/>
          <w:szCs w:val="28"/>
        </w:rPr>
        <w:t>Consulting Services</w:t>
      </w:r>
    </w:p>
    <w:p w14:paraId="7534A476" w14:textId="74A1A2CD" w:rsidR="007B12EC" w:rsidRDefault="004D0A85">
      <w:pPr>
        <w:spacing w:before="100"/>
      </w:pPr>
      <w:r w:rsidRPr="00483F97">
        <w:rPr>
          <w:rFonts w:ascii="Times New Roman" w:hAnsi="Times New Roman" w:cs="Times New Roman"/>
          <w:sz w:val="28"/>
          <w:szCs w:val="28"/>
        </w:rPr>
        <w:t xml:space="preserve">“I’m excited to further grow my relationship with FACP and its members and appreciate the opportunity to work with FACP CEO Tammy Bracewell to make this </w:t>
      </w:r>
      <w:r w:rsidRPr="00CE5543">
        <w:rPr>
          <w:rFonts w:ascii="Times New Roman" w:hAnsi="Times New Roman" w:cs="Times New Roman"/>
          <w:sz w:val="28"/>
          <w:szCs w:val="28"/>
        </w:rPr>
        <w:t xml:space="preserve">partnership possible,” Smith said. “I invite FACP members who want to learn more about the Chamber Bundle and available discounts to contact me at </w:t>
      </w:r>
      <w:hyperlink r:id="rId7" w:history="1">
        <w:r w:rsidR="00B820EF" w:rsidRPr="00E16E34">
          <w:rPr>
            <w:rStyle w:val="Hyperlink"/>
            <w:rFonts w:ascii="Times New Roman" w:hAnsi="Times New Roman" w:cs="Times New Roman"/>
            <w:b/>
            <w:sz w:val="28"/>
            <w:szCs w:val="28"/>
          </w:rPr>
          <w:t>Hardy@HardySmith.com</w:t>
        </w:r>
      </w:hyperlink>
      <w:r w:rsidR="00B820EF">
        <w:rPr>
          <w:rFonts w:ascii="Times New Roman" w:hAnsi="Times New Roman" w:cs="Times New Roman"/>
          <w:b/>
          <w:sz w:val="28"/>
          <w:szCs w:val="28"/>
        </w:rPr>
        <w:t>”</w:t>
      </w:r>
    </w:p>
    <w:tbl>
      <w:tblPr>
        <w:tblW w:w="0" w:type="auto"/>
        <w:tblLook w:val="04A0" w:firstRow="1" w:lastRow="0" w:firstColumn="1" w:lastColumn="0" w:noHBand="0" w:noVBand="1"/>
      </w:tblPr>
      <w:tblGrid>
        <w:gridCol w:w="9792"/>
      </w:tblGrid>
      <w:tr w:rsidR="007B12EC" w14:paraId="3FD79B0C" w14:textId="77777777" w:rsidTr="00483F97">
        <w:tc>
          <w:tcPr>
            <w:tcW w:w="9792" w:type="dxa"/>
          </w:tcPr>
          <w:p w14:paraId="7F9630B5" w14:textId="77777777" w:rsidR="007B12EC" w:rsidRPr="00483F97" w:rsidRDefault="004D0A85">
            <w:pPr>
              <w:spacing w:after="0"/>
              <w:rPr>
                <w:rFonts w:ascii="Times New Roman" w:hAnsi="Times New Roman" w:cs="Times New Roman"/>
                <w:iCs/>
                <w:sz w:val="28"/>
                <w:szCs w:val="28"/>
              </w:rPr>
            </w:pPr>
            <w:r w:rsidRPr="00483F97">
              <w:rPr>
                <w:rFonts w:ascii="Times New Roman" w:hAnsi="Times New Roman" w:cs="Times New Roman"/>
                <w:iCs/>
                <w:sz w:val="28"/>
                <w:szCs w:val="28"/>
              </w:rPr>
              <w:t>“We’re always looking for opportunities to provide additional value to our FACP members,” said Tammy Bracewell, CEO of the Florida Association of Chamber Professionals. “This partnership with Hardy gives our chamber professionals access to resources, expertise, and services designed to help strengthen their organizations and their leadership. We appreciate Hardy’s continued support of FACP and Florida’s chamber community.”</w:t>
            </w:r>
          </w:p>
        </w:tc>
      </w:tr>
    </w:tbl>
    <w:p w14:paraId="4D63E89C" w14:textId="77777777" w:rsidR="007B12EC" w:rsidRPr="00483F97" w:rsidRDefault="004D0A85">
      <w:pPr>
        <w:spacing w:before="160"/>
        <w:rPr>
          <w:rFonts w:ascii="Times New Roman" w:hAnsi="Times New Roman" w:cs="Times New Roman"/>
          <w:sz w:val="28"/>
          <w:szCs w:val="28"/>
        </w:rPr>
      </w:pPr>
      <w:r w:rsidRPr="00483F97">
        <w:rPr>
          <w:rFonts w:ascii="Times New Roman" w:hAnsi="Times New Roman" w:cs="Times New Roman"/>
          <w:sz w:val="28"/>
          <w:szCs w:val="28"/>
        </w:rPr>
        <w:lastRenderedPageBreak/>
        <w:t xml:space="preserve">Hardy Smith, IOM, is the author of </w:t>
      </w:r>
      <w:r w:rsidRPr="00F065A8">
        <w:rPr>
          <w:rFonts w:ascii="Times New Roman" w:hAnsi="Times New Roman" w:cs="Times New Roman"/>
          <w:b/>
          <w:bCs/>
          <w:i/>
          <w:sz w:val="28"/>
          <w:szCs w:val="28"/>
        </w:rPr>
        <w:t xml:space="preserve">Stop </w:t>
      </w:r>
      <w:proofErr w:type="gramStart"/>
      <w:r w:rsidRPr="00F065A8">
        <w:rPr>
          <w:rFonts w:ascii="Times New Roman" w:hAnsi="Times New Roman" w:cs="Times New Roman"/>
          <w:b/>
          <w:bCs/>
          <w:i/>
          <w:sz w:val="28"/>
          <w:szCs w:val="28"/>
        </w:rPr>
        <w:t>The</w:t>
      </w:r>
      <w:proofErr w:type="gramEnd"/>
      <w:r w:rsidRPr="00F065A8">
        <w:rPr>
          <w:rFonts w:ascii="Times New Roman" w:hAnsi="Times New Roman" w:cs="Times New Roman"/>
          <w:b/>
          <w:bCs/>
          <w:i/>
          <w:sz w:val="28"/>
          <w:szCs w:val="28"/>
        </w:rPr>
        <w:t xml:space="preserve"> Nonprofit Board Blame Game</w:t>
      </w:r>
      <w:r w:rsidRPr="00483F97">
        <w:rPr>
          <w:rFonts w:ascii="Times New Roman" w:hAnsi="Times New Roman" w:cs="Times New Roman"/>
          <w:sz w:val="28"/>
          <w:szCs w:val="28"/>
        </w:rPr>
        <w:t xml:space="preserve"> and works with chambers of commerce, associations, and nonprofit organizations that want to benefit from positive, productive, and fully engaged boards.</w:t>
      </w:r>
    </w:p>
    <w:p w14:paraId="0CDF8CEE" w14:textId="5F564A6E" w:rsidR="009E6313" w:rsidRDefault="004D0A85">
      <w:pPr>
        <w:spacing w:before="40"/>
        <w:rPr>
          <w:rFonts w:ascii="Times New Roman" w:hAnsi="Times New Roman" w:cs="Times New Roman"/>
          <w:b/>
          <w:sz w:val="28"/>
          <w:szCs w:val="28"/>
        </w:rPr>
      </w:pPr>
      <w:r w:rsidRPr="00483F97">
        <w:rPr>
          <w:rFonts w:ascii="Times New Roman" w:hAnsi="Times New Roman" w:cs="Times New Roman"/>
          <w:sz w:val="28"/>
          <w:szCs w:val="28"/>
        </w:rPr>
        <w:t xml:space="preserve">Learn more about Hardy Smith at </w:t>
      </w:r>
      <w:hyperlink r:id="rId8" w:history="1">
        <w:r w:rsidR="001E0955" w:rsidRPr="00E16E34">
          <w:rPr>
            <w:rStyle w:val="Hyperlink"/>
            <w:rFonts w:ascii="Times New Roman" w:hAnsi="Times New Roman" w:cs="Times New Roman"/>
            <w:b/>
            <w:sz w:val="28"/>
            <w:szCs w:val="28"/>
          </w:rPr>
          <w:t>www.HardySmith.com</w:t>
        </w:r>
      </w:hyperlink>
      <w:r w:rsidR="001E0955">
        <w:rPr>
          <w:rFonts w:ascii="Times New Roman" w:hAnsi="Times New Roman" w:cs="Times New Roman"/>
          <w:b/>
          <w:sz w:val="28"/>
          <w:szCs w:val="28"/>
        </w:rPr>
        <w:t xml:space="preserve"> </w:t>
      </w:r>
    </w:p>
    <w:p w14:paraId="21554574" w14:textId="7A329882" w:rsidR="007B12EC" w:rsidRPr="00483F97" w:rsidRDefault="007B12EC">
      <w:pPr>
        <w:spacing w:before="40"/>
        <w:rPr>
          <w:rFonts w:ascii="Times New Roman" w:hAnsi="Times New Roman" w:cs="Times New Roman"/>
          <w:sz w:val="28"/>
          <w:szCs w:val="28"/>
        </w:rPr>
      </w:pPr>
    </w:p>
    <w:sectPr w:rsidR="007B12EC" w:rsidRPr="00483F97"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5615309">
    <w:abstractNumId w:val="8"/>
  </w:num>
  <w:num w:numId="2" w16cid:durableId="975374474">
    <w:abstractNumId w:val="6"/>
  </w:num>
  <w:num w:numId="3" w16cid:durableId="270087112">
    <w:abstractNumId w:val="5"/>
  </w:num>
  <w:num w:numId="4" w16cid:durableId="1847355404">
    <w:abstractNumId w:val="4"/>
  </w:num>
  <w:num w:numId="5" w16cid:durableId="814643781">
    <w:abstractNumId w:val="7"/>
  </w:num>
  <w:num w:numId="6" w16cid:durableId="2033070048">
    <w:abstractNumId w:val="3"/>
  </w:num>
  <w:num w:numId="7" w16cid:durableId="385104804">
    <w:abstractNumId w:val="2"/>
  </w:num>
  <w:num w:numId="8" w16cid:durableId="1143043251">
    <w:abstractNumId w:val="1"/>
  </w:num>
  <w:num w:numId="9" w16cid:durableId="1298031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2C30"/>
    <w:rsid w:val="0015074B"/>
    <w:rsid w:val="001E0955"/>
    <w:rsid w:val="0029639D"/>
    <w:rsid w:val="00326F90"/>
    <w:rsid w:val="00483F97"/>
    <w:rsid w:val="004D0A85"/>
    <w:rsid w:val="006865A2"/>
    <w:rsid w:val="007B12EC"/>
    <w:rsid w:val="0090386E"/>
    <w:rsid w:val="00934B30"/>
    <w:rsid w:val="009E6313"/>
    <w:rsid w:val="00AA1D8D"/>
    <w:rsid w:val="00B47730"/>
    <w:rsid w:val="00B55012"/>
    <w:rsid w:val="00B820EF"/>
    <w:rsid w:val="00CB0664"/>
    <w:rsid w:val="00CE5543"/>
    <w:rsid w:val="00F065A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048C83"/>
  <w14:defaultImageDpi w14:val="300"/>
  <w15:docId w15:val="{AAC2DA54-4567-4144-8AD2-1721123E9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820EF"/>
    <w:rPr>
      <w:color w:val="0000FF" w:themeColor="hyperlink"/>
      <w:u w:val="single"/>
    </w:rPr>
  </w:style>
  <w:style w:type="character" w:styleId="UnresolvedMention">
    <w:name w:val="Unresolved Mention"/>
    <w:basedOn w:val="DefaultParagraphFont"/>
    <w:uiPriority w:val="99"/>
    <w:semiHidden/>
    <w:unhideWhenUsed/>
    <w:rsid w:val="00B820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rdySmith.com" TargetMode="External"/><Relationship Id="rId3" Type="http://schemas.openxmlformats.org/officeDocument/2006/relationships/styles" Target="styles.xml"/><Relationship Id="rId7" Type="http://schemas.openxmlformats.org/officeDocument/2006/relationships/hyperlink" Target="mailto:Hardy@HardySmith.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311</Words>
  <Characters>1776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FACP and Hardy Smith Announce New Partnership to Benefit Florida Chambers</dc:title>
  <dc:subject>FACP partnership announcement</dc:subject>
  <dc:creator>Hardy Smith</dc:creator>
  <cp:keywords/>
  <dc:description>generated by python-docx</dc:description>
  <cp:lastModifiedBy>Tammy Bracewell</cp:lastModifiedBy>
  <cp:revision>2</cp:revision>
  <dcterms:created xsi:type="dcterms:W3CDTF">2026-10-16T22:04:00Z</dcterms:created>
  <dcterms:modified xsi:type="dcterms:W3CDTF">2026-10-16T22:04:00Z</dcterms:modified>
  <cp:category/>
</cp:coreProperties>
</file>